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A" w:rsidRPr="006B2328" w:rsidRDefault="004A0FEA" w:rsidP="006B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EA" w:rsidRPr="00F3381D" w:rsidRDefault="004A0FEA" w:rsidP="006B2328">
      <w:pPr>
        <w:pStyle w:val="a7"/>
        <w:ind w:firstLine="709"/>
        <w:jc w:val="center"/>
        <w:rPr>
          <w:rFonts w:ascii="Times New Roman" w:hAnsi="Times New Roman" w:cs="Times New Roman"/>
          <w:sz w:val="48"/>
          <w:szCs w:val="24"/>
        </w:rPr>
      </w:pPr>
    </w:p>
    <w:p w:rsidR="00FA1620" w:rsidRDefault="00F3381D" w:rsidP="006B2328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1040" cy="8429625"/>
            <wp:effectExtent l="19050" t="0" r="6360" b="0"/>
            <wp:docPr id="1" name="Рисунок 1" descr="C:\Users\User\Desktop\ти хим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 хим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30" t="9471" r="13530" b="1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4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20" w:rsidRDefault="00FA1620" w:rsidP="006B2328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1620" w:rsidRDefault="00FA1620" w:rsidP="006B2328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0A67" w:rsidRDefault="00030A67" w:rsidP="00F33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7" w:rsidRPr="006B2328" w:rsidRDefault="00030A67" w:rsidP="006B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F5" w:rsidRPr="006B2328" w:rsidRDefault="00CB41F5" w:rsidP="006B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41F5" w:rsidRPr="006B2328" w:rsidRDefault="00CB41F5" w:rsidP="006B23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328">
        <w:rPr>
          <w:rFonts w:ascii="Times New Roman" w:hAnsi="Times New Roman" w:cs="Times New Roman"/>
          <w:b/>
          <w:i/>
          <w:sz w:val="24"/>
          <w:szCs w:val="24"/>
        </w:rPr>
        <w:t>Изучение биологии на базовом  уровне  общего</w:t>
      </w:r>
      <w:r w:rsidR="00C50F11" w:rsidRPr="006B2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328">
        <w:rPr>
          <w:rFonts w:ascii="Times New Roman" w:hAnsi="Times New Roman" w:cs="Times New Roman"/>
          <w:b/>
          <w:i/>
          <w:sz w:val="24"/>
          <w:szCs w:val="24"/>
        </w:rPr>
        <w:t>образования направлено на достижение следующих целей</w:t>
      </w:r>
      <w:r w:rsidR="00016E44" w:rsidRPr="006B2328">
        <w:rPr>
          <w:rFonts w:ascii="Times New Roman" w:hAnsi="Times New Roman" w:cs="Times New Roman"/>
          <w:b/>
          <w:i/>
          <w:sz w:val="24"/>
          <w:szCs w:val="24"/>
        </w:rPr>
        <w:t xml:space="preserve"> и задач</w:t>
      </w:r>
      <w:r w:rsidRPr="006B232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B41F5" w:rsidRPr="006B2328" w:rsidRDefault="00CB41F5" w:rsidP="006B2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8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человеке как </w:t>
      </w:r>
      <w:proofErr w:type="spellStart"/>
      <w:r w:rsidRPr="006B232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6B2328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4A0FEA" w:rsidRPr="006B2328" w:rsidRDefault="004A0FEA" w:rsidP="006B23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B2328">
        <w:rPr>
          <w:rStyle w:val="c2"/>
          <w:b/>
          <w:color w:val="000000"/>
          <w:u w:val="single"/>
        </w:rPr>
        <w:t>Метапредметными</w:t>
      </w:r>
      <w:proofErr w:type="spellEnd"/>
      <w:r w:rsidRPr="006B2328">
        <w:rPr>
          <w:rStyle w:val="c2"/>
          <w:b/>
          <w:color w:val="000000"/>
          <w:u w:val="single"/>
        </w:rPr>
        <w:t xml:space="preserve"> результатами</w:t>
      </w:r>
      <w:r w:rsidRPr="006B2328">
        <w:rPr>
          <w:rStyle w:val="c2"/>
          <w:color w:val="000000"/>
        </w:rPr>
        <w:t xml:space="preserve"> освоения программы по биологии являются:</w:t>
      </w:r>
    </w:p>
    <w:p w:rsidR="004A0FEA" w:rsidRPr="006B2328" w:rsidRDefault="004A0FEA" w:rsidP="00FA162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2328">
        <w:rPr>
          <w:rStyle w:val="c2"/>
          <w:color w:val="000000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6B2328">
        <w:rPr>
          <w:color w:val="000000"/>
        </w:rPr>
        <w:br/>
      </w:r>
      <w:r w:rsidRPr="006B2328">
        <w:rPr>
          <w:rStyle w:val="c2"/>
          <w:color w:val="000000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50F11" w:rsidRPr="006B2328" w:rsidRDefault="004A0FEA" w:rsidP="006B23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B2328">
        <w:rPr>
          <w:rStyle w:val="c2"/>
          <w:b/>
          <w:color w:val="000000"/>
          <w:u w:val="single"/>
        </w:rPr>
        <w:t>Предметными результатами ос</w:t>
      </w:r>
      <w:r w:rsidRPr="006B2328">
        <w:rPr>
          <w:rStyle w:val="c2"/>
          <w:color w:val="000000"/>
        </w:rPr>
        <w:t>воения программы по биологии являются:</w:t>
      </w:r>
      <w:r w:rsidRPr="006B2328">
        <w:rPr>
          <w:color w:val="000000"/>
        </w:rPr>
        <w:br/>
      </w:r>
      <w:r w:rsidRPr="006B2328">
        <w:rPr>
          <w:rStyle w:val="c2"/>
          <w:color w:val="000000"/>
          <w:u w:val="single"/>
        </w:rPr>
        <w:t xml:space="preserve"> </w:t>
      </w:r>
      <w:proofErr w:type="gramStart"/>
      <w:r w:rsidRPr="006B2328">
        <w:rPr>
          <w:rStyle w:val="c2"/>
          <w:color w:val="000000"/>
          <w:u w:val="single"/>
        </w:rPr>
        <w:t>В познавательной (интеллектуальной) сфере:</w:t>
      </w:r>
      <w:r w:rsidRPr="006B2328">
        <w:rPr>
          <w:color w:val="000000"/>
        </w:rPr>
        <w:br/>
      </w:r>
      <w:r w:rsidRPr="006B2328">
        <w:rPr>
          <w:rStyle w:val="c2"/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  <w:r w:rsidRPr="006B2328">
        <w:rPr>
          <w:color w:val="000000"/>
        </w:rPr>
        <w:br/>
      </w:r>
      <w:proofErr w:type="gramStart"/>
      <w:r w:rsidRPr="006B2328">
        <w:rPr>
          <w:rStyle w:val="c2"/>
          <w:color w:val="000000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  <w:r w:rsidRPr="006B2328">
        <w:rPr>
          <w:color w:val="000000"/>
        </w:rPr>
        <w:br/>
      </w:r>
      <w:r w:rsidRPr="006B2328">
        <w:rPr>
          <w:rStyle w:val="c2"/>
          <w:color w:val="000000"/>
        </w:rPr>
        <w:t xml:space="preserve">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50F11" w:rsidRPr="006B2328" w:rsidRDefault="00C50F11" w:rsidP="006B2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КОМПЛЕКС.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559"/>
        <w:gridCol w:w="2127"/>
        <w:gridCol w:w="2171"/>
        <w:gridCol w:w="1551"/>
        <w:gridCol w:w="1629"/>
      </w:tblGrid>
      <w:tr w:rsidR="00C50F11" w:rsidRPr="006B2328" w:rsidTr="00C50F11">
        <w:tc>
          <w:tcPr>
            <w:tcW w:w="817" w:type="dxa"/>
            <w:vMerge w:val="restart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программа</w:t>
            </w:r>
          </w:p>
        </w:tc>
        <w:tc>
          <w:tcPr>
            <w:tcW w:w="7478" w:type="dxa"/>
            <w:gridSpan w:val="4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Учебно-методический комплекс</w:t>
            </w:r>
          </w:p>
        </w:tc>
      </w:tr>
      <w:tr w:rsidR="00C50F11" w:rsidRPr="006B2328" w:rsidTr="00C50F11">
        <w:tc>
          <w:tcPr>
            <w:tcW w:w="817" w:type="dxa"/>
            <w:vMerge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Авто</w:t>
            </w:r>
            <w:proofErr w:type="gramStart"/>
            <w:r w:rsidRPr="006B2328">
              <w:rPr>
                <w:sz w:val="24"/>
                <w:szCs w:val="24"/>
              </w:rPr>
              <w:t>р(</w:t>
            </w:r>
            <w:proofErr w:type="spellStart"/>
            <w:proofErr w:type="gramEnd"/>
            <w:r w:rsidRPr="006B2328">
              <w:rPr>
                <w:sz w:val="24"/>
                <w:szCs w:val="24"/>
              </w:rPr>
              <w:t>ы</w:t>
            </w:r>
            <w:proofErr w:type="spellEnd"/>
            <w:r w:rsidRPr="006B2328">
              <w:rPr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учебник</w:t>
            </w:r>
          </w:p>
        </w:tc>
        <w:tc>
          <w:tcPr>
            <w:tcW w:w="155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Год издания</w:t>
            </w:r>
          </w:p>
        </w:tc>
        <w:tc>
          <w:tcPr>
            <w:tcW w:w="1629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издательство</w:t>
            </w:r>
          </w:p>
        </w:tc>
      </w:tr>
      <w:tr w:rsidR="00C50F11" w:rsidRPr="006B2328" w:rsidTr="00C50F11">
        <w:tc>
          <w:tcPr>
            <w:tcW w:w="817" w:type="dxa"/>
            <w:vMerge w:val="restart"/>
          </w:tcPr>
          <w:p w:rsidR="00C50F11" w:rsidRPr="006B2328" w:rsidRDefault="008E09DB" w:rsidP="006B2328">
            <w:pPr>
              <w:rPr>
                <w:sz w:val="24"/>
                <w:szCs w:val="24"/>
                <w:lang w:val="en-US"/>
              </w:rPr>
            </w:pPr>
            <w:r w:rsidRPr="006B2328"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Общеобразовательная</w:t>
            </w:r>
          </w:p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127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proofErr w:type="spellStart"/>
            <w:r w:rsidRPr="006B2328">
              <w:rPr>
                <w:sz w:val="24"/>
                <w:szCs w:val="24"/>
              </w:rPr>
              <w:t>А.Г.Драгомилов</w:t>
            </w:r>
            <w:proofErr w:type="spellEnd"/>
            <w:r w:rsidRPr="006B2328">
              <w:rPr>
                <w:sz w:val="24"/>
                <w:szCs w:val="24"/>
              </w:rPr>
              <w:t>, Р.Д.Маш</w:t>
            </w:r>
          </w:p>
        </w:tc>
        <w:tc>
          <w:tcPr>
            <w:tcW w:w="217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Биология 8 класс.</w:t>
            </w:r>
          </w:p>
        </w:tc>
        <w:tc>
          <w:tcPr>
            <w:tcW w:w="155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201</w:t>
            </w:r>
            <w:r w:rsidR="004A0FEA" w:rsidRPr="006B2328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«</w:t>
            </w:r>
            <w:proofErr w:type="spellStart"/>
            <w:r w:rsidRPr="006B2328">
              <w:rPr>
                <w:sz w:val="24"/>
                <w:szCs w:val="24"/>
              </w:rPr>
              <w:t>Вентана</w:t>
            </w:r>
            <w:proofErr w:type="spellEnd"/>
            <w:r w:rsidRPr="006B2328">
              <w:rPr>
                <w:sz w:val="24"/>
                <w:szCs w:val="24"/>
              </w:rPr>
              <w:t xml:space="preserve"> </w:t>
            </w:r>
            <w:proofErr w:type="gramStart"/>
            <w:r w:rsidRPr="006B2328">
              <w:rPr>
                <w:sz w:val="24"/>
                <w:szCs w:val="24"/>
              </w:rPr>
              <w:t>–Г</w:t>
            </w:r>
            <w:proofErr w:type="gramEnd"/>
            <w:r w:rsidRPr="006B2328">
              <w:rPr>
                <w:sz w:val="24"/>
                <w:szCs w:val="24"/>
              </w:rPr>
              <w:t>раф»</w:t>
            </w:r>
          </w:p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</w:tr>
      <w:tr w:rsidR="00C50F11" w:rsidRPr="006B2328" w:rsidTr="00C50F11">
        <w:tc>
          <w:tcPr>
            <w:tcW w:w="817" w:type="dxa"/>
            <w:vMerge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О.П.Дудкина</w:t>
            </w:r>
          </w:p>
        </w:tc>
        <w:tc>
          <w:tcPr>
            <w:tcW w:w="217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Развёрнутое тематическое планирование по программе И.Н.Пономарёвой 5-11 классы</w:t>
            </w:r>
          </w:p>
        </w:tc>
        <w:tc>
          <w:tcPr>
            <w:tcW w:w="155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201</w:t>
            </w:r>
            <w:r w:rsidR="004A0FEA" w:rsidRPr="006B2328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«Учитель»</w:t>
            </w:r>
          </w:p>
        </w:tc>
      </w:tr>
      <w:tr w:rsidR="00C50F11" w:rsidRPr="006B2328" w:rsidTr="00C50F11">
        <w:tc>
          <w:tcPr>
            <w:tcW w:w="817" w:type="dxa"/>
            <w:vMerge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 xml:space="preserve">С.Н.Берёзина </w:t>
            </w:r>
          </w:p>
        </w:tc>
        <w:tc>
          <w:tcPr>
            <w:tcW w:w="217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proofErr w:type="spellStart"/>
            <w:r w:rsidRPr="006B2328">
              <w:rPr>
                <w:sz w:val="24"/>
                <w:szCs w:val="24"/>
              </w:rPr>
              <w:t>Конрольно-измерительные</w:t>
            </w:r>
            <w:proofErr w:type="spellEnd"/>
            <w:r w:rsidRPr="006B2328">
              <w:rPr>
                <w:sz w:val="24"/>
                <w:szCs w:val="24"/>
              </w:rPr>
              <w:t xml:space="preserve"> </w:t>
            </w:r>
            <w:r w:rsidRPr="006B2328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551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lastRenderedPageBreak/>
              <w:t>201</w:t>
            </w:r>
            <w:r w:rsidR="004A0FEA" w:rsidRPr="006B2328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C50F11" w:rsidRPr="006B2328" w:rsidRDefault="00C50F11" w:rsidP="006B2328">
            <w:pPr>
              <w:rPr>
                <w:sz w:val="24"/>
                <w:szCs w:val="24"/>
              </w:rPr>
            </w:pPr>
            <w:r w:rsidRPr="006B2328">
              <w:rPr>
                <w:sz w:val="24"/>
                <w:szCs w:val="24"/>
              </w:rPr>
              <w:t>М: «</w:t>
            </w:r>
            <w:proofErr w:type="spellStart"/>
            <w:r w:rsidRPr="006B2328">
              <w:rPr>
                <w:sz w:val="24"/>
                <w:szCs w:val="24"/>
              </w:rPr>
              <w:t>Вако</w:t>
            </w:r>
            <w:proofErr w:type="spellEnd"/>
            <w:r w:rsidRPr="006B2328">
              <w:rPr>
                <w:sz w:val="24"/>
                <w:szCs w:val="24"/>
              </w:rPr>
              <w:t>»</w:t>
            </w:r>
          </w:p>
        </w:tc>
      </w:tr>
    </w:tbl>
    <w:p w:rsidR="00CB41F5" w:rsidRPr="006B2328" w:rsidRDefault="00C50F11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предмета</w:t>
      </w:r>
    </w:p>
    <w:p w:rsidR="008737E4" w:rsidRPr="00FA1620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1.Введение Общий обзор организма человека (</w:t>
      </w:r>
      <w:r w:rsidR="00433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  <w:r w:rsidR="00FA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431ABA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Биосоциальная</w:t>
      </w:r>
      <w:proofErr w:type="spellEnd"/>
      <w:r w:rsidR="00431ABA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природа человека. Морфологические, функциональные и экологические отличия человека от животных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  <w:r w:rsidR="00FA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и полости тела. Топография внутренних органов. Бытовой язык и научная номенклатура. </w:t>
      </w:r>
      <w:r w:rsidR="00431ABA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Расы. Происхождение  </w:t>
      </w:r>
      <w:proofErr w:type="spellStart"/>
      <w:r w:rsidR="00431ABA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человека</w:t>
      </w:r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Клеточное</w:t>
      </w:r>
      <w:proofErr w:type="spellEnd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строение организма человека как доказательство  единства живой природы.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 Ткани, органы, системы органов, их взаимосвязь как основа целостности многоклеточного </w:t>
      </w:r>
      <w:proofErr w:type="spellStart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организма</w:t>
      </w:r>
      <w:proofErr w:type="gramStart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сновные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ткани животных и человека, их разновидности.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Строение нейрона. Процессы возбуждения и торможения. Нервная и гуморальная регуляция. Рефлекс и рефлекторная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дуга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.О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рганы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, системы органов, организм.</w:t>
      </w:r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Система органического мира. Основные систематические категории, их соподчиненность. Значение работ Р. Коха и Л. Пастера. Место и роль человека в системе органического мира, его сходство с животными и отличие от них. 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Строение и процессы жизнедеятельности организма человека.</w:t>
      </w:r>
    </w:p>
    <w:p w:rsidR="00431ABA" w:rsidRPr="006B2328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Уровни организации организма: клеточный, тканевый, органный, системный, организменный.</w:t>
      </w:r>
    </w:p>
    <w:p w:rsidR="00431ABA" w:rsidRPr="00FA1620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2.Регуляторная система организма(6ч</w:t>
      </w:r>
      <w:proofErr w:type="gramStart"/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Ж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систем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оль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гормонов в обмене веществ, росте и развитии организма. Роль гормона поджелудочной железы инсулина в регуляции постоянства глюкозы в крови. 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:rsidR="00431ABA" w:rsidRPr="006B2328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Спинной мозг. Серое и белое вещество спинного мозга, центральный канал. Нервы и  нервные узлы. Значение спинного мозга, его рефлекторная и проводящая функции. 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:rsidR="00431ABA" w:rsidRPr="00FA1620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Органы чувств. Анализаторы (6 ч)</w:t>
      </w:r>
      <w:r w:rsidR="00FA1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органах чувств и анализаторах. Свойства анализаторов, их значение и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взаимосвязь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.О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рган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431ABA" w:rsidRPr="006B2328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431ABA" w:rsidRPr="006B2328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нейтрализации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.О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рганы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равновесия: вестибулярный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8737E4" w:rsidRPr="00FA1620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Опорно-двигательная система (</w:t>
      </w:r>
      <w:r w:rsidR="00433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proofErr w:type="gramStart"/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омпоненты опорно-двигательной системы (кости, мышцы, сухожилия), их значение. Соединение костей в скелете. Строение суставов. Состав и строение костей. Основные отделы скелета. Строение позвонков, позвоночник, их функции. Первая помощь при травмах опорно-двигательной </w:t>
      </w:r>
      <w:proofErr w:type="spellStart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системы</w:t>
      </w:r>
      <w:proofErr w:type="gramStart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.М</w:t>
      </w:r>
      <w:proofErr w:type="gramEnd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ышцы</w:t>
      </w:r>
      <w:proofErr w:type="spellEnd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, типы мышц, их строение и значение. Основные группы мышц. Работа мышц. Регуляция мышечных движений. Энергетика мышечных сокр</w:t>
      </w:r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ащений. Утомление, его </w:t>
      </w:r>
      <w:proofErr w:type="spellStart"/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>причины</w:t>
      </w:r>
      <w:proofErr w:type="gramStart"/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редупреждение</w:t>
      </w:r>
      <w:proofErr w:type="spellEnd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нарушений осанки и плоскостопия.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B7535F" w:rsidRPr="00FA1620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Кровь и кровообращение (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proofErr w:type="gramStart"/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</w:t>
      </w:r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Переливание крови. </w:t>
      </w:r>
      <w:proofErr w:type="spellStart"/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>Иммунитет</w:t>
      </w:r>
      <w:proofErr w:type="gramStart"/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proofErr w:type="gramEnd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акторы</w:t>
      </w:r>
      <w:proofErr w:type="spellEnd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Функции лимфоцитов. Иммунитет. Органы иммунной системы. Иммунная реакция. Антигены и антитела. Клеточный и гуморальный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иммунитет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оль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болезнетворных микробов и вирусов в развитии инфекционных болезней. Работы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Э.Дженнера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Л.Пастера. Понятие вакцины и лечебной сыворотки. Типы иммунитета. Тканевая совместимость и переливание крови.</w:t>
      </w:r>
      <w:r w:rsidRPr="006B232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Строение сердца. Фазы сердечной деятельности. Кровеносные сосуды, их типы, особенности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строения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ольшой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малый круги кровообращения.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Лимфоотток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сердечно-сосудистые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пробы как средство личного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самоконтроля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ервая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помощь при кровотечениях различного типа. </w:t>
      </w:r>
    </w:p>
    <w:p w:rsidR="00B7535F" w:rsidRPr="00FA1620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Дыхательная система (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Start"/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дыхания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олезни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дыхания, их профилактика. Флюорография как средство ранней диагностики лёгочных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заболеваний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игиена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дыхания. Значение чистого воздуха для здоровья человека.</w:t>
      </w:r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воздуха от </w:t>
      </w:r>
      <w:proofErr w:type="spellStart"/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>загрязнений</w:t>
      </w:r>
      <w:proofErr w:type="gramStart"/>
      <w:r w:rsidR="00FA16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онятие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предельно допустимых концентрациях вредных веществ в воздухе. Курение как фактор риска. Борьба с пылью.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:rsidR="00B7535F" w:rsidRPr="00FA1620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Пищеварительная система (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proofErr w:type="gramStart"/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B7535F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пищеварения. Система пищеварительных органов: пищеварительный тракт, пищеварительные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железы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ищеварение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Наиболее опасные болезни органов пищеварительной системы.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Регуляция пищеварения. Голод и насыщение. Безусловные и условные рефлексы в процессе пищеварения, их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торможение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итание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8737E4" w:rsidRPr="006B2328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Обмен веществ и энергии. Витамины (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Значение питательных веще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ств дл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восстановления структур, их роста и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энергообразования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6B232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Национально-культурные традиции питания населения региона. Зависимость традиций питания от места проживания и культуры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народа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итамины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Водо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- и жирорастворимые витамины.</w:t>
      </w:r>
    </w:p>
    <w:p w:rsidR="008737E4" w:rsidRPr="006B2328" w:rsidRDefault="00431ABA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Мочевыделительная система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кожа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328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Значение воды и минеральных веще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ств дл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организма. Режим питья. 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Барьерная роль кожи. Строение кожи. Потовые и сальные железы. Придатки кожи: волосы и ногти. Типы кожи. Уход за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кожей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арушения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:rsidR="008737E4" w:rsidRPr="00FA1620" w:rsidRDefault="006B2328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Поведение и психика (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Start"/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8737E4"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рождённые формы поведения: безусловные рефлексы, инстинкты, запечатление. Приобретённые формы поведения.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доминанты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иологические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ритмы. Сон и его значение. Фазы сна.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Земле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ознавательные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процессы человека: ощущения, восприятия, память, воображение,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мышление.Волевые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Работоспособность. Режим дня. Стресс и его воздействие на здоровье человека. Способы выхода из стрессовой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ситуации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.А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даптация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акклиматизация к новым климатическим условиям.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Личность и её особенности. Выбор профессии.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Человек и его место в биосфере.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Социоприродная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экосистема,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урбосфера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агросфера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 Ответственность каждого человека за состояние окружающей среды и устойчивость экосистем.</w:t>
      </w:r>
    </w:p>
    <w:p w:rsidR="008737E4" w:rsidRPr="006B2328" w:rsidRDefault="006B2328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Индивидуальное развитие организма </w:t>
      </w:r>
      <w:r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</w:t>
      </w:r>
      <w:r w:rsidR="008737E4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Половые и возрастные особенности человека. Половые хромосомы. Роль биологических и социальных факторов в развитии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человека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.Ж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енская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половая система. Мужская половая система.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Планирование семьи. Охрана материнства и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детства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еременность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Внутриутробное </w:t>
      </w:r>
      <w:r w:rsidR="00030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плода. Биогенетический закон Геккеля-Мюллера и причины его нарушения. Созревание плода. Роды. Уход за новорожденным. Развитие после рождения. Периоды жизни человека. Биологический и календарный </w:t>
      </w:r>
      <w:proofErr w:type="spell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возраст</w:t>
      </w:r>
      <w:proofErr w:type="gramStart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аследственные</w:t>
      </w:r>
      <w:proofErr w:type="spellEnd"/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8737E4" w:rsidRPr="006B2328" w:rsidRDefault="008737E4" w:rsidP="006B23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3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B2328" w:rsidRPr="006B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Здоровье и охрана здоровья-(3ч.)</w:t>
      </w:r>
      <w:r w:rsidR="006B2328" w:rsidRPr="006B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Вред </w:t>
      </w:r>
      <w:proofErr w:type="spellStart"/>
      <w:r w:rsidR="006B2328" w:rsidRPr="006B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наркогенных</w:t>
      </w:r>
      <w:proofErr w:type="spellEnd"/>
      <w:r w:rsidR="006B2328" w:rsidRPr="006B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веществ, их влияние на различные органы.</w:t>
      </w:r>
    </w:p>
    <w:p w:rsidR="006B2328" w:rsidRPr="006B2328" w:rsidRDefault="006B2328" w:rsidP="006B23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6B2328">
        <w:rPr>
          <w:color w:val="000000"/>
          <w:shd w:val="clear" w:color="auto" w:fill="FFFFFF"/>
        </w:rPr>
        <w:t>Человек - часть живой природы. Роль человека в живой природе</w:t>
      </w:r>
      <w:r w:rsidRPr="006B2328">
        <w:rPr>
          <w:i/>
          <w:iCs/>
          <w:color w:val="000000"/>
        </w:rPr>
        <w:t xml:space="preserve">  влияние экологических факторов на человека</w:t>
      </w:r>
      <w:r w:rsidRPr="006B2328">
        <w:rPr>
          <w:color w:val="000000"/>
        </w:rPr>
        <w:t>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:rsidR="004C46F0" w:rsidRPr="006B2328" w:rsidRDefault="006B2328" w:rsidP="006B232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6B2328">
        <w:rPr>
          <w:color w:val="000000"/>
        </w:rPr>
        <w:t>- </w:t>
      </w:r>
      <w:r w:rsidRPr="006B2328">
        <w:rPr>
          <w:i/>
          <w:iCs/>
          <w:color w:val="000000"/>
        </w:rPr>
        <w:t>влияние человека на биосферу: </w:t>
      </w:r>
      <w:r w:rsidRPr="006B2328">
        <w:rPr>
          <w:color w:val="000000"/>
        </w:rPr>
        <w:t>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</w:t>
      </w:r>
      <w:r>
        <w:rPr>
          <w:color w:val="000000"/>
        </w:rPr>
        <w:t>огическое образование; ноосфера</w:t>
      </w:r>
    </w:p>
    <w:p w:rsidR="00030A67" w:rsidRDefault="00CB41F5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11">
        <w:rPr>
          <w:b/>
          <w:sz w:val="24"/>
          <w:szCs w:val="24"/>
        </w:rPr>
        <w:t>ТЕМАТИЧЕСКИЙ  ПЛАН</w:t>
      </w:r>
      <w:r w:rsidR="00030A67" w:rsidRPr="00030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2410"/>
        <w:gridCol w:w="1843"/>
      </w:tblGrid>
      <w:tr w:rsidR="00030A67" w:rsidRPr="00C50F11" w:rsidTr="00030A67">
        <w:trPr>
          <w:cantSplit/>
          <w:trHeight w:val="51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30A67" w:rsidRPr="00C50F11" w:rsidTr="00030A67">
        <w:trPr>
          <w:cantSplit/>
          <w:trHeight w:val="51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6B2328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Общий обзор организма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rPr>
          <w:trHeight w:val="6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6B2328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Регуляторная система организма</w:t>
            </w:r>
          </w:p>
          <w:p w:rsidR="00030A67" w:rsidRPr="00C50F11" w:rsidRDefault="00030A67" w:rsidP="00030A67">
            <w:pPr>
              <w:spacing w:after="0" w:line="240" w:lineRule="auto"/>
              <w:ind w:hanging="1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Опорно-двигательная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9F203B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Кровь и кровообращение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9F203B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Дыхательная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9F203B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 веществ и энергии. Витамины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9F203B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Мочевыделительная система и кожа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9F203B" w:rsidRDefault="00030A67" w:rsidP="00030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Поведение и психика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Индивидуальное развитие организма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 и охрана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4C46F0" w:rsidRDefault="00030A67" w:rsidP="0003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6F0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обязательных</w:t>
            </w:r>
            <w:proofErr w:type="gramStart"/>
            <w:r w:rsidRPr="004C46F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46F0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практических работ</w:t>
            </w:r>
          </w:p>
        </w:tc>
      </w:tr>
    </w:tbl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67" w:rsidRPr="00C50F11" w:rsidRDefault="00030A67" w:rsidP="00030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11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proofErr w:type="gramStart"/>
      <w:r w:rsidRPr="00C50F11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C50F11">
        <w:rPr>
          <w:rFonts w:ascii="Times New Roman" w:hAnsi="Times New Roman" w:cs="Times New Roman"/>
          <w:b/>
          <w:sz w:val="24"/>
          <w:szCs w:val="24"/>
        </w:rPr>
        <w:t>ЕМАТИЧЕСКИЙ ПЛАН.</w:t>
      </w:r>
    </w:p>
    <w:p w:rsidR="004C46F0" w:rsidRPr="009F203B" w:rsidRDefault="004C46F0" w:rsidP="009F203B">
      <w:pPr>
        <w:pStyle w:val="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9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6123"/>
        <w:gridCol w:w="1134"/>
        <w:gridCol w:w="1410"/>
        <w:gridCol w:w="7"/>
        <w:gridCol w:w="1268"/>
        <w:gridCol w:w="8"/>
      </w:tblGrid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Введение: 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Биологическая и социальная природа человека.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Науки об организме человека.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Расы.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Регуляторные системы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строение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системы. Нервная регуляция.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Автоновны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вегетативный) отдел нервной системы.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Нейрогумаральная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Спиной мозг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Как действуют органы чувств и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«Регуляторные системы организма. Органы чувств"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30A67" w:rsidRPr="00C50F11" w:rsidTr="00030A67">
        <w:trPr>
          <w:trHeight w:val="3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-§21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Мышцы.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§22-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 Развитие опорно-двигательной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030A67" w:rsidRPr="00C50F11" w:rsidTr="00030A67">
        <w:trPr>
          <w:gridAfter w:val="1"/>
          <w:wAfter w:w="8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её состав.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030A67" w:rsidRPr="00C50F11" w:rsidRDefault="00030A67" w:rsidP="00030A67"/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A67" w:rsidRPr="00C50F11" w:rsidRDefault="00030A67" w:rsidP="00030A67"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sz w:val="24"/>
                <w:szCs w:val="24"/>
              </w:rPr>
            </w:pPr>
            <w:r w:rsidRPr="00B64724">
              <w:rPr>
                <w:rFonts w:ascii="Times New Roman" w:hAnsi="Times New Roman" w:cs="Times New Roman"/>
                <w:b/>
                <w:sz w:val="24"/>
                <w:szCs w:val="24"/>
              </w:rPr>
              <w:t>§28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сосудов. Предупреждение заболеваний сердца и сосудов.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Повторение темы «Кровь. Кровообращение»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лёгких. Газообмен в лёгких и тканях.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Регуляция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§35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Значение пищи и её состав Органы пищеварения.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§37§38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Зубы.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Нормы питания.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Орагны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пищеварение. Обмен веществ»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Значение кожи и её строение.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повреждение кожи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мочевыделительная и кожа</w:t>
            </w:r>
            <w:r w:rsidRPr="00C50F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поведении и психике.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иобретённые формы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30A67"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Воля и эмоции. Внимание. Работоспособность. Режим дня.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врождённые заболевания. </w:t>
            </w:r>
            <w:proofErr w:type="gramStart"/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gramEnd"/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передающиеся половым путём.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8B3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C50F11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Психологические особенности личности</w:t>
            </w: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</w:tr>
      <w:tr w:rsidR="00030A67" w:rsidRPr="00C50F11" w:rsidTr="00030A6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8B39E6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часть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C50F11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7" w:rsidRPr="0077100B" w:rsidRDefault="00030A67" w:rsidP="00030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C05140" w:rsidRPr="00C05140" w:rsidRDefault="00C05140" w:rsidP="00FA1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140" w:rsidRP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ОБЕСПЕЧЕНИЕ:</w:t>
      </w:r>
    </w:p>
    <w:p w:rsidR="00C05140" w:rsidRP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комплект:</w:t>
      </w:r>
    </w:p>
    <w:p w:rsidR="00B32035" w:rsidRDefault="00B32035" w:rsidP="00C0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140" w:rsidRP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C05140" w:rsidRPr="00C50F11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1.А.Г. 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Маш. Программы  Природоведение. Биология. Экология: 5- 11 класс М.: «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</w:t>
      </w:r>
      <w:r w:rsidR="0050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05140" w:rsidRPr="00C50F11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2.А.Г. 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</w:t>
      </w:r>
      <w:proofErr w:type="gram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 8 класс М.: «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 201</w:t>
      </w:r>
      <w:r w:rsidR="0050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05140" w:rsidRPr="00C50F11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3.А.Г. 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</w:t>
      </w:r>
      <w:proofErr w:type="gram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 Человек Методическое пособие. М.: «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 2007г.</w:t>
      </w:r>
    </w:p>
    <w:p w:rsidR="00B32035" w:rsidRPr="00506848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4.О.А. Пепеляева, И.В. 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Универсальные поурочные разработки по биологии (человека) М.: «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2005г.</w:t>
      </w:r>
    </w:p>
    <w:p w:rsid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ученика:</w:t>
      </w:r>
    </w:p>
    <w:p w:rsidR="00FA1620" w:rsidRDefault="00C05140" w:rsidP="00FA1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0F11">
        <w:rPr>
          <w:rFonts w:ascii="Times New Roman" w:hAnsi="Times New Roman" w:cs="Times New Roman"/>
          <w:sz w:val="24"/>
          <w:szCs w:val="24"/>
        </w:rPr>
        <w:t>Энциклопедия для детей. Биология /гл</w:t>
      </w:r>
      <w:proofErr w:type="gramStart"/>
      <w:r w:rsidRPr="00C50F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0F11">
        <w:rPr>
          <w:rFonts w:ascii="Times New Roman" w:hAnsi="Times New Roman" w:cs="Times New Roman"/>
          <w:sz w:val="24"/>
          <w:szCs w:val="24"/>
        </w:rPr>
        <w:t>едактор М.Д.Аксёнова.- М.: Аванта+,2001г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</w:t>
      </w:r>
      <w:proofErr w:type="gram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 8 класс  Рабочие тетради. М.: «</w:t>
      </w:r>
      <w:proofErr w:type="spell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 2007г</w:t>
      </w:r>
    </w:p>
    <w:p w:rsidR="00C05140" w:rsidRPr="00FA1620" w:rsidRDefault="00C05140" w:rsidP="00FA1620">
      <w:pPr>
        <w:rPr>
          <w:rFonts w:ascii="Times New Roman" w:hAnsi="Times New Roman" w:cs="Times New Roman"/>
          <w:sz w:val="24"/>
          <w:szCs w:val="24"/>
        </w:rPr>
      </w:pPr>
      <w:r w:rsidRPr="00C0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C05140" w:rsidRP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Школа. Репетитор. Биология</w:t>
      </w:r>
    </w:p>
    <w:p w:rsidR="00C05140" w:rsidRP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2.http://school-collection.edu.ru</w:t>
      </w:r>
    </w:p>
    <w:p w:rsidR="00016E44" w:rsidRPr="00C05140" w:rsidRDefault="00C05140" w:rsidP="00C0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0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</w:t>
      </w:r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</w:t>
      </w:r>
      <w:r w:rsidRPr="00C05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0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05140" w:rsidRPr="00C05140" w:rsidRDefault="00C05140" w:rsidP="00C05140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</w:pPr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4.</w:t>
      </w:r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http</w:t>
      </w:r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://</w:t>
      </w:r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bio</w:t>
      </w:r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.1</w:t>
      </w:r>
      <w:proofErr w:type="spellStart"/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september</w:t>
      </w:r>
      <w:proofErr w:type="spellEnd"/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.</w:t>
      </w:r>
      <w:proofErr w:type="spellStart"/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ru</w:t>
      </w:r>
      <w:proofErr w:type="spellEnd"/>
      <w:r w:rsidRPr="00C05140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 xml:space="preserve"> </w:t>
      </w:r>
      <w:r w:rsidRPr="00C05140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- </w:t>
      </w:r>
      <w:r w:rsidRPr="00C05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  <w:t>газета «Биология» - приложение к «1 сентября»</w:t>
      </w:r>
    </w:p>
    <w:p w:rsidR="00C05140" w:rsidRPr="00C05140" w:rsidRDefault="00C05140" w:rsidP="00C05140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05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  <w:t xml:space="preserve">5. 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www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bio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nature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ru</w:t>
      </w:r>
      <w:proofErr w:type="spellEnd"/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 xml:space="preserve"> </w:t>
      </w:r>
      <w:r w:rsidRPr="00C05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- научные новости биологии.</w:t>
      </w:r>
    </w:p>
    <w:p w:rsidR="00B32035" w:rsidRPr="00FA1620" w:rsidRDefault="00C05140" w:rsidP="00FA162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05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6.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www</w:t>
      </w:r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edios</w:t>
      </w:r>
      <w:proofErr w:type="spellEnd"/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ru</w:t>
      </w:r>
      <w:proofErr w:type="spellEnd"/>
      <w:r w:rsidRPr="00C0514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 xml:space="preserve"> </w:t>
      </w:r>
      <w:r w:rsidRPr="00C05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- </w:t>
      </w:r>
      <w:proofErr w:type="spellStart"/>
      <w:r w:rsidRPr="00C05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Эйдос</w:t>
      </w:r>
      <w:proofErr w:type="spellEnd"/>
      <w:r w:rsidRPr="00C05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 - центр дистанционного образования.</w:t>
      </w:r>
    </w:p>
    <w:sectPr w:rsidR="00B32035" w:rsidRPr="00FA1620" w:rsidSect="00F3381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795E93"/>
    <w:multiLevelType w:val="multilevel"/>
    <w:tmpl w:val="F09A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190E"/>
    <w:multiLevelType w:val="hybridMultilevel"/>
    <w:tmpl w:val="25E2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C93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B6391C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625F9"/>
    <w:multiLevelType w:val="multilevel"/>
    <w:tmpl w:val="D7FC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859D9"/>
    <w:multiLevelType w:val="hybridMultilevel"/>
    <w:tmpl w:val="93DA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21D15"/>
    <w:multiLevelType w:val="hybridMultilevel"/>
    <w:tmpl w:val="E512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1F5"/>
    <w:rsid w:val="00016E44"/>
    <w:rsid w:val="00030A67"/>
    <w:rsid w:val="00084E2D"/>
    <w:rsid w:val="000B6277"/>
    <w:rsid w:val="000F5E2B"/>
    <w:rsid w:val="00137FAF"/>
    <w:rsid w:val="0016301A"/>
    <w:rsid w:val="001645BE"/>
    <w:rsid w:val="00185609"/>
    <w:rsid w:val="001A5604"/>
    <w:rsid w:val="00215A99"/>
    <w:rsid w:val="00237FB1"/>
    <w:rsid w:val="002414FB"/>
    <w:rsid w:val="00297017"/>
    <w:rsid w:val="002B2E0F"/>
    <w:rsid w:val="002E492B"/>
    <w:rsid w:val="00307081"/>
    <w:rsid w:val="00317B74"/>
    <w:rsid w:val="003511D5"/>
    <w:rsid w:val="00353E4E"/>
    <w:rsid w:val="00402884"/>
    <w:rsid w:val="00431ABA"/>
    <w:rsid w:val="004331E4"/>
    <w:rsid w:val="00436D88"/>
    <w:rsid w:val="00444C24"/>
    <w:rsid w:val="00467202"/>
    <w:rsid w:val="0047644B"/>
    <w:rsid w:val="004A0FEA"/>
    <w:rsid w:val="004B5B62"/>
    <w:rsid w:val="004C46F0"/>
    <w:rsid w:val="00506848"/>
    <w:rsid w:val="00531007"/>
    <w:rsid w:val="00542F1E"/>
    <w:rsid w:val="0056049D"/>
    <w:rsid w:val="005638F8"/>
    <w:rsid w:val="00583170"/>
    <w:rsid w:val="005A7CAE"/>
    <w:rsid w:val="0067733B"/>
    <w:rsid w:val="006B2328"/>
    <w:rsid w:val="006C0833"/>
    <w:rsid w:val="006D4964"/>
    <w:rsid w:val="007631AE"/>
    <w:rsid w:val="0077100B"/>
    <w:rsid w:val="007B449D"/>
    <w:rsid w:val="007E7662"/>
    <w:rsid w:val="00801706"/>
    <w:rsid w:val="00805CF1"/>
    <w:rsid w:val="00820E67"/>
    <w:rsid w:val="0082361D"/>
    <w:rsid w:val="008737E4"/>
    <w:rsid w:val="008B135C"/>
    <w:rsid w:val="008B39E6"/>
    <w:rsid w:val="008D0BE7"/>
    <w:rsid w:val="008E09DB"/>
    <w:rsid w:val="009066DC"/>
    <w:rsid w:val="009C597F"/>
    <w:rsid w:val="009C7C8C"/>
    <w:rsid w:val="009D1257"/>
    <w:rsid w:val="009F07FA"/>
    <w:rsid w:val="009F203B"/>
    <w:rsid w:val="00A01972"/>
    <w:rsid w:val="00A92B33"/>
    <w:rsid w:val="00B07BC9"/>
    <w:rsid w:val="00B32035"/>
    <w:rsid w:val="00B457D3"/>
    <w:rsid w:val="00B64724"/>
    <w:rsid w:val="00B650FF"/>
    <w:rsid w:val="00B7535F"/>
    <w:rsid w:val="00B94831"/>
    <w:rsid w:val="00BC1625"/>
    <w:rsid w:val="00BC1A69"/>
    <w:rsid w:val="00C05140"/>
    <w:rsid w:val="00C30FA2"/>
    <w:rsid w:val="00C50F11"/>
    <w:rsid w:val="00C860F5"/>
    <w:rsid w:val="00CB41F5"/>
    <w:rsid w:val="00CB794B"/>
    <w:rsid w:val="00D45B9B"/>
    <w:rsid w:val="00D65C6D"/>
    <w:rsid w:val="00D87385"/>
    <w:rsid w:val="00DD082B"/>
    <w:rsid w:val="00DD158F"/>
    <w:rsid w:val="00DF77D8"/>
    <w:rsid w:val="00E014FB"/>
    <w:rsid w:val="00E045F9"/>
    <w:rsid w:val="00E25067"/>
    <w:rsid w:val="00E36E84"/>
    <w:rsid w:val="00ED7FAC"/>
    <w:rsid w:val="00F032E3"/>
    <w:rsid w:val="00F3381D"/>
    <w:rsid w:val="00F40B15"/>
    <w:rsid w:val="00F50264"/>
    <w:rsid w:val="00F864FF"/>
    <w:rsid w:val="00FA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5"/>
  </w:style>
  <w:style w:type="paragraph" w:styleId="1">
    <w:name w:val="heading 1"/>
    <w:basedOn w:val="a"/>
    <w:next w:val="a"/>
    <w:link w:val="10"/>
    <w:qFormat/>
    <w:rsid w:val="00CB41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41F5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4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41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FB1"/>
    <w:pPr>
      <w:ind w:left="720"/>
      <w:contextualSpacing/>
    </w:pPr>
  </w:style>
  <w:style w:type="table" w:styleId="a6">
    <w:name w:val="Table Grid"/>
    <w:basedOn w:val="a1"/>
    <w:rsid w:val="00C5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7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4A0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стиль2"/>
    <w:basedOn w:val="a"/>
    <w:rsid w:val="004A0FEA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a7">
    <w:name w:val="Plain Text"/>
    <w:basedOn w:val="a"/>
    <w:link w:val="a8"/>
    <w:rsid w:val="004A0F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A0F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A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FEA"/>
  </w:style>
  <w:style w:type="paragraph" w:customStyle="1" w:styleId="c4">
    <w:name w:val="c4"/>
    <w:basedOn w:val="a"/>
    <w:rsid w:val="004A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0515-D8F7-4DFC-9B2F-4114F33D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35</cp:revision>
  <cp:lastPrinted>2020-09-14T15:09:00Z</cp:lastPrinted>
  <dcterms:created xsi:type="dcterms:W3CDTF">2014-06-10T09:49:00Z</dcterms:created>
  <dcterms:modified xsi:type="dcterms:W3CDTF">2021-02-27T17:35:00Z</dcterms:modified>
</cp:coreProperties>
</file>