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2D" w:rsidRPr="00F6402D" w:rsidRDefault="00F6402D" w:rsidP="00F6402D">
      <w:pPr>
        <w:shd w:val="clear" w:color="auto" w:fill="FFFFFF"/>
        <w:spacing w:before="125" w:after="25" w:line="301" w:lineRule="atLeast"/>
        <w:jc w:val="center"/>
        <w:rPr>
          <w:rFonts w:ascii="Times New Roman" w:hAnsi="Times New Roman" w:cs="Times New Roman"/>
          <w:color w:val="210000"/>
          <w:sz w:val="24"/>
          <w:szCs w:val="24"/>
        </w:rPr>
      </w:pPr>
      <w:r w:rsidRPr="00F6402D">
        <w:rPr>
          <w:rFonts w:ascii="Times New Roman" w:hAnsi="Times New Roman" w:cs="Times New Roman"/>
          <w:color w:val="210000"/>
          <w:sz w:val="24"/>
          <w:szCs w:val="24"/>
        </w:rPr>
        <w:t>РОДИТЕЛЯМ УЧЕНИКОВ 4-го КЛАССА</w:t>
      </w:r>
    </w:p>
    <w:p w:rsidR="00F6402D" w:rsidRPr="00F6402D" w:rsidRDefault="00F6402D" w:rsidP="00F6402D">
      <w:pPr>
        <w:shd w:val="clear" w:color="auto" w:fill="FFFFFF"/>
        <w:spacing w:before="125" w:after="25" w:line="301" w:lineRule="atLeast"/>
        <w:jc w:val="center"/>
        <w:rPr>
          <w:rFonts w:ascii="Times New Roman" w:hAnsi="Times New Roman" w:cs="Times New Roman"/>
          <w:color w:val="210000"/>
          <w:sz w:val="24"/>
          <w:szCs w:val="24"/>
        </w:rPr>
      </w:pPr>
      <w:r w:rsidRPr="00F6402D">
        <w:rPr>
          <w:rFonts w:ascii="Times New Roman" w:hAnsi="Times New Roman" w:cs="Times New Roman"/>
          <w:color w:val="210000"/>
          <w:sz w:val="24"/>
          <w:szCs w:val="24"/>
        </w:rPr>
        <w:t>ЧЕТВЕРОКЛАССНИКИ</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6402D">
        <w:rPr>
          <w:rFonts w:ascii="Times New Roman" w:hAnsi="Times New Roman" w:cs="Times New Roman"/>
          <w:color w:val="210000"/>
          <w:sz w:val="24"/>
          <w:szCs w:val="24"/>
        </w:rPr>
        <w:t>сформированность</w:t>
      </w:r>
      <w:proofErr w:type="spellEnd"/>
      <w:r w:rsidRPr="00F6402D">
        <w:rPr>
          <w:rFonts w:ascii="Times New Roman" w:hAnsi="Times New Roman" w:cs="Times New Roman"/>
          <w:color w:val="210000"/>
          <w:sz w:val="24"/>
          <w:szCs w:val="24"/>
        </w:rPr>
        <w:t xml:space="preserve"> у четвероклассников учебных умений и навыков.</w:t>
      </w:r>
    </w:p>
    <w:p w:rsidR="00F6402D" w:rsidRPr="00F6402D" w:rsidRDefault="00F6402D" w:rsidP="00F6402D">
      <w:pPr>
        <w:shd w:val="clear" w:color="auto" w:fill="FFFFFF"/>
        <w:spacing w:before="125" w:after="25" w:line="301" w:lineRule="atLeast"/>
        <w:jc w:val="center"/>
        <w:rPr>
          <w:rFonts w:ascii="Times New Roman" w:hAnsi="Times New Roman" w:cs="Times New Roman"/>
          <w:color w:val="210000"/>
          <w:sz w:val="24"/>
          <w:szCs w:val="24"/>
        </w:rPr>
      </w:pPr>
      <w:r w:rsidRPr="00F6402D">
        <w:rPr>
          <w:rFonts w:ascii="Times New Roman" w:hAnsi="Times New Roman" w:cs="Times New Roman"/>
          <w:color w:val="210000"/>
          <w:sz w:val="24"/>
          <w:szCs w:val="24"/>
        </w:rPr>
        <w:t>СФОРМИРОВАННОСТЬ УЧЕБНЫХ УМЕНИЙ И НАВЫКОВ</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xml:space="preserve">Какие же общие умения важны для успешного обучения? </w:t>
      </w:r>
      <w:proofErr w:type="gramStart"/>
      <w:r w:rsidRPr="00F6402D">
        <w:rPr>
          <w:rFonts w:ascii="Times New Roman" w:hAnsi="Times New Roman" w:cs="Times New Roman"/>
          <w:color w:val="210000"/>
          <w:sz w:val="24"/>
          <w:szCs w:val="24"/>
        </w:rPr>
        <w:t>Среди них можно отметить следующие:</w:t>
      </w:r>
      <w:proofErr w:type="gramEnd"/>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слушать учителя;</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выделять главную мысль сообщения;</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связно пересказывать содержание текста;</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отвечать на вопросы к тексту;</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ставить вопросы к тексту;</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делать содержательные выводы на основе полученной информации;</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письменно выражать свою мысль;</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привлекать дополнительные источники информации, пользоваться справочной литературой (словарями, энциклопедиями и пр.);</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адекватно оценивать результаты собственной работы.</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proofErr w:type="gramStart"/>
      <w:r w:rsidRPr="00F6402D">
        <w:rPr>
          <w:rFonts w:ascii="Times New Roman" w:hAnsi="Times New Roman" w:cs="Times New Roman"/>
          <w:color w:val="210000"/>
          <w:sz w:val="24"/>
          <w:szCs w:val="24"/>
        </w:rPr>
        <w:lastRenderedPageBreak/>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 xml:space="preserve">Приемы выделения смысловых </w:t>
      </w:r>
      <w:proofErr w:type="spellStart"/>
      <w:r w:rsidRPr="00F6402D">
        <w:rPr>
          <w:rFonts w:ascii="Times New Roman" w:hAnsi="Times New Roman" w:cs="Times New Roman"/>
          <w:color w:val="210000"/>
          <w:sz w:val="24"/>
          <w:szCs w:val="24"/>
        </w:rPr>
        <w:t>мнемических</w:t>
      </w:r>
      <w:proofErr w:type="spellEnd"/>
      <w:r w:rsidRPr="00F6402D">
        <w:rPr>
          <w:rFonts w:ascii="Times New Roman" w:hAnsi="Times New Roman" w:cs="Times New Roman"/>
          <w:color w:val="210000"/>
          <w:sz w:val="24"/>
          <w:szCs w:val="24"/>
        </w:rPr>
        <w:t xml:space="preserve"> опор хорошо описаны в методике "Смысловые единицы", разработанной К.П. Мальцевой, </w:t>
      </w:r>
      <w:proofErr w:type="gramStart"/>
      <w:r w:rsidRPr="00F6402D">
        <w:rPr>
          <w:rFonts w:ascii="Times New Roman" w:hAnsi="Times New Roman" w:cs="Times New Roman"/>
          <w:color w:val="210000"/>
          <w:sz w:val="24"/>
          <w:szCs w:val="24"/>
        </w:rPr>
        <w:t>см</w:t>
      </w:r>
      <w:proofErr w:type="gramEnd"/>
      <w:r w:rsidRPr="00F6402D">
        <w:rPr>
          <w:rFonts w:ascii="Times New Roman" w:hAnsi="Times New Roman" w:cs="Times New Roman"/>
          <w:color w:val="210000"/>
          <w:sz w:val="24"/>
          <w:szCs w:val="24"/>
        </w:rPr>
        <w:t xml:space="preserve">.: Практикум по возрастной и педагогической психологии /Авт.-сост. Е.Е. Данилова. Под ред. И.В. Дубровиной. </w:t>
      </w:r>
      <w:proofErr w:type="gramStart"/>
      <w:r w:rsidRPr="00F6402D">
        <w:rPr>
          <w:rFonts w:ascii="Times New Roman" w:hAnsi="Times New Roman" w:cs="Times New Roman"/>
          <w:color w:val="210000"/>
          <w:sz w:val="24"/>
          <w:szCs w:val="24"/>
        </w:rPr>
        <w:t>М., 1999, с. 67-71).</w:t>
      </w:r>
      <w:proofErr w:type="gramEnd"/>
    </w:p>
    <w:p w:rsidR="00F6402D" w:rsidRPr="00F6402D" w:rsidRDefault="00F6402D" w:rsidP="00F6402D">
      <w:pPr>
        <w:shd w:val="clear" w:color="auto" w:fill="FFFFFF"/>
        <w:spacing w:before="125" w:after="25" w:line="301" w:lineRule="atLeast"/>
        <w:jc w:val="center"/>
        <w:rPr>
          <w:rFonts w:ascii="Times New Roman" w:hAnsi="Times New Roman" w:cs="Times New Roman"/>
          <w:color w:val="210000"/>
          <w:sz w:val="24"/>
          <w:szCs w:val="24"/>
        </w:rPr>
      </w:pPr>
      <w:r w:rsidRPr="00F6402D">
        <w:rPr>
          <w:rFonts w:ascii="Times New Roman" w:hAnsi="Times New Roman" w:cs="Times New Roman"/>
          <w:color w:val="210000"/>
          <w:sz w:val="24"/>
          <w:szCs w:val="24"/>
        </w:rPr>
        <w:t>ИНДИВИДУАЛЬНЫЕ СПОСОБНОСТИ И СКЛОННОСТИ ДЕТЕЙ</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F6402D" w:rsidRPr="00F6402D" w:rsidRDefault="00F6402D" w:rsidP="00F6402D">
      <w:pPr>
        <w:shd w:val="clear" w:color="auto" w:fill="FFFFFF"/>
        <w:spacing w:line="188" w:lineRule="atLeast"/>
        <w:ind w:firstLine="150"/>
        <w:jc w:val="both"/>
        <w:rPr>
          <w:rFonts w:ascii="Times New Roman" w:hAnsi="Times New Roman" w:cs="Times New Roman"/>
          <w:color w:val="210000"/>
          <w:sz w:val="24"/>
          <w:szCs w:val="24"/>
        </w:rPr>
      </w:pPr>
      <w:r w:rsidRPr="00F6402D">
        <w:rPr>
          <w:rFonts w:ascii="Times New Roman" w:hAnsi="Times New Roman" w:cs="Times New Roman"/>
          <w:color w:val="210000"/>
          <w:sz w:val="24"/>
          <w:szCs w:val="24"/>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AF7112" w:rsidRPr="00F6402D" w:rsidRDefault="00AF7112">
      <w:pPr>
        <w:rPr>
          <w:rFonts w:ascii="Times New Roman" w:hAnsi="Times New Roman" w:cs="Times New Roman"/>
          <w:sz w:val="24"/>
          <w:szCs w:val="24"/>
        </w:rPr>
      </w:pPr>
    </w:p>
    <w:sectPr w:rsidR="00AF7112" w:rsidRPr="00F6402D" w:rsidSect="00AF7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402D"/>
    <w:rsid w:val="0036635E"/>
    <w:rsid w:val="0067640C"/>
    <w:rsid w:val="00816210"/>
    <w:rsid w:val="00AF7112"/>
    <w:rsid w:val="00E92A7B"/>
    <w:rsid w:val="00F6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2013-12-16T03:02:00Z</dcterms:created>
  <dcterms:modified xsi:type="dcterms:W3CDTF">2013-12-16T03:02:00Z</dcterms:modified>
</cp:coreProperties>
</file>